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9A8A" w14:textId="4DA26E29" w:rsidR="00ED2E87" w:rsidRDefault="005F035F">
      <w:pPr>
        <w:rPr>
          <w:rFonts w:ascii="Candara" w:hAnsi="Candara"/>
          <w:b/>
          <w:bCs/>
          <w:sz w:val="28"/>
          <w:szCs w:val="28"/>
        </w:rPr>
      </w:pPr>
      <w:r w:rsidRPr="005F035F">
        <w:rPr>
          <w:rFonts w:ascii="Candara" w:hAnsi="Candara"/>
          <w:b/>
          <w:bCs/>
          <w:sz w:val="28"/>
          <w:szCs w:val="28"/>
        </w:rPr>
        <w:t>DESCRIPCIÓN DE CARAZO</w:t>
      </w:r>
    </w:p>
    <w:p w14:paraId="5DE0303E" w14:textId="77777777" w:rsidR="005F035F" w:rsidRPr="005F035F" w:rsidRDefault="005F035F" w:rsidP="005F035F">
      <w:pPr>
        <w:ind w:firstLine="284"/>
        <w:jc w:val="both"/>
        <w:rPr>
          <w:rFonts w:ascii="Candara" w:hAnsi="Candara"/>
          <w:sz w:val="24"/>
          <w:szCs w:val="24"/>
        </w:rPr>
      </w:pPr>
      <w:r w:rsidRPr="005F035F">
        <w:rPr>
          <w:rFonts w:ascii="Candara" w:hAnsi="Candara"/>
          <w:sz w:val="24"/>
          <w:szCs w:val="24"/>
        </w:rPr>
        <w:t>El departamento de Carazo fue creado en 1891, y en sus mesetas volcánicas es predominante la agricultura y la ganadería. Es importante el cultivo de los cítricos y el café.</w:t>
      </w:r>
    </w:p>
    <w:p w14:paraId="28A23552" w14:textId="1767EDD5" w:rsidR="005F035F" w:rsidRDefault="005F035F" w:rsidP="005F035F">
      <w:pPr>
        <w:ind w:firstLine="284"/>
        <w:jc w:val="both"/>
        <w:rPr>
          <w:rFonts w:ascii="Candara" w:hAnsi="Candara"/>
          <w:sz w:val="24"/>
          <w:szCs w:val="24"/>
        </w:rPr>
      </w:pPr>
      <w:r w:rsidRPr="005F035F">
        <w:rPr>
          <w:rFonts w:ascii="Candara" w:hAnsi="Candara"/>
          <w:sz w:val="24"/>
          <w:szCs w:val="24"/>
        </w:rPr>
        <w:t xml:space="preserve">Está localizado a 30 km de Managua, y hacia el suroeste están los llamados Pueblos de la Meseta: Jinotepe y Diriamba, también conocidos como las «Ciudades Gemelas», que gozan de un excelente clima; son centros cafetaleros y comparten las mismas festividades religiosas y folclóricas, </w:t>
      </w:r>
      <w:r w:rsidR="00DD60B0">
        <w:rPr>
          <w:rFonts w:ascii="Candara" w:hAnsi="Candara"/>
          <w:sz w:val="24"/>
          <w:szCs w:val="24"/>
        </w:rPr>
        <w:t>el baile del Tor</w:t>
      </w:r>
      <w:r w:rsidR="00B865DF">
        <w:rPr>
          <w:rFonts w:ascii="Candara" w:hAnsi="Candara"/>
          <w:sz w:val="24"/>
          <w:szCs w:val="24"/>
        </w:rPr>
        <w:t>o</w:t>
      </w:r>
      <w:r w:rsidR="00DD60B0">
        <w:rPr>
          <w:rFonts w:ascii="Candara" w:hAnsi="Candara"/>
          <w:sz w:val="24"/>
          <w:szCs w:val="24"/>
        </w:rPr>
        <w:t xml:space="preserve"> Huaco en </w:t>
      </w:r>
      <w:r w:rsidR="00B865DF">
        <w:rPr>
          <w:rFonts w:ascii="Candara" w:hAnsi="Candara"/>
          <w:sz w:val="24"/>
          <w:szCs w:val="24"/>
        </w:rPr>
        <w:t>las celebraciones de San Sebastián y Santiago</w:t>
      </w:r>
      <w:r w:rsidR="00B865DF">
        <w:rPr>
          <w:rStyle w:val="Refdenotaalpie"/>
          <w:rFonts w:ascii="Candara" w:hAnsi="Candara"/>
          <w:sz w:val="24"/>
          <w:szCs w:val="24"/>
        </w:rPr>
        <w:footnoteReference w:id="1"/>
      </w:r>
      <w:r>
        <w:rPr>
          <w:rFonts w:ascii="Candara" w:hAnsi="Candara"/>
          <w:sz w:val="24"/>
          <w:szCs w:val="24"/>
        </w:rPr>
        <w:t>.</w:t>
      </w:r>
    </w:p>
    <w:p w14:paraId="1CAB91EC" w14:textId="7B319F82" w:rsidR="00B16C8F" w:rsidRDefault="00F625C5" w:rsidP="00B16C8F">
      <w:pPr>
        <w:ind w:firstLine="284"/>
        <w:jc w:val="both"/>
        <w:rPr>
          <w:rFonts w:ascii="Candara" w:hAnsi="Candara"/>
          <w:sz w:val="24"/>
          <w:szCs w:val="24"/>
        </w:rPr>
      </w:pPr>
      <w:r w:rsidRPr="00F625C5">
        <w:rPr>
          <w:rFonts w:ascii="Candara" w:hAnsi="Candara"/>
          <w:sz w:val="24"/>
          <w:szCs w:val="24"/>
        </w:rPr>
        <w:t>De acuerdo a la división política administrativa está conformado por ocho municipios: San Marcos, Jinotepe la cabecera departamental, Dolores, Diriamba, El Rosario, La Paz de Carazo, Santa Teresa y La Conquista.</w:t>
      </w:r>
      <w:r w:rsidR="00B16C8F">
        <w:rPr>
          <w:rFonts w:ascii="Candara" w:hAnsi="Candara"/>
          <w:sz w:val="24"/>
          <w:szCs w:val="24"/>
        </w:rPr>
        <w:t xml:space="preserve"> </w:t>
      </w:r>
    </w:p>
    <w:p w14:paraId="5B4FB51F" w14:textId="010659D0" w:rsidR="00830359" w:rsidRPr="00830359" w:rsidRDefault="00830359" w:rsidP="00830359">
      <w:pPr>
        <w:rPr>
          <w:rFonts w:ascii="Candara" w:hAnsi="Candara"/>
          <w:b/>
          <w:bCs/>
          <w:sz w:val="28"/>
          <w:szCs w:val="28"/>
        </w:rPr>
      </w:pPr>
      <w:r w:rsidRPr="00830359">
        <w:rPr>
          <w:rFonts w:ascii="Candara" w:hAnsi="Candara"/>
          <w:b/>
          <w:bCs/>
          <w:sz w:val="28"/>
          <w:szCs w:val="28"/>
        </w:rPr>
        <w:t>ATRACTIVOS EN CARAZO</w:t>
      </w:r>
    </w:p>
    <w:p w14:paraId="44D85B78" w14:textId="61F4DB2A" w:rsidR="00B16C8F" w:rsidRDefault="00B16C8F" w:rsidP="00B16C8F">
      <w:pPr>
        <w:ind w:firstLine="284"/>
        <w:jc w:val="both"/>
        <w:rPr>
          <w:rFonts w:ascii="Candara" w:hAnsi="Candara"/>
          <w:sz w:val="24"/>
          <w:szCs w:val="24"/>
        </w:rPr>
      </w:pPr>
      <w:r>
        <w:rPr>
          <w:rFonts w:ascii="Candara" w:hAnsi="Candara"/>
          <w:sz w:val="24"/>
          <w:szCs w:val="24"/>
        </w:rPr>
        <w:t>Su diversidad tanto cultural como natural nos llevan por distintos destinos turísticos que hacen la visita a Carazo encantadora.</w:t>
      </w:r>
    </w:p>
    <w:p w14:paraId="773B4F42" w14:textId="20773AF4" w:rsidR="00B16C8F" w:rsidRDefault="006B717E" w:rsidP="00B16C8F">
      <w:pPr>
        <w:pStyle w:val="Prrafodelista"/>
        <w:numPr>
          <w:ilvl w:val="0"/>
          <w:numId w:val="2"/>
        </w:numPr>
        <w:jc w:val="both"/>
        <w:rPr>
          <w:rFonts w:ascii="Candara" w:hAnsi="Candara"/>
          <w:sz w:val="24"/>
          <w:szCs w:val="24"/>
        </w:rPr>
      </w:pPr>
      <w:r>
        <w:rPr>
          <w:rFonts w:ascii="Candara" w:hAnsi="Candara"/>
          <w:sz w:val="24"/>
          <w:szCs w:val="24"/>
        </w:rPr>
        <w:t>Cascada El Bosque</w:t>
      </w:r>
      <w:r w:rsidR="00ED0014">
        <w:rPr>
          <w:rStyle w:val="Refdenotaalpie"/>
          <w:rFonts w:ascii="Candara" w:hAnsi="Candara"/>
          <w:sz w:val="24"/>
          <w:szCs w:val="24"/>
        </w:rPr>
        <w:footnoteReference w:id="2"/>
      </w:r>
    </w:p>
    <w:p w14:paraId="23E95527" w14:textId="17415086" w:rsidR="006B717E" w:rsidRPr="006B717E" w:rsidRDefault="006B717E" w:rsidP="006B717E">
      <w:pPr>
        <w:ind w:firstLine="284"/>
        <w:jc w:val="both"/>
        <w:rPr>
          <w:rFonts w:ascii="Candara" w:hAnsi="Candara"/>
          <w:sz w:val="24"/>
          <w:szCs w:val="24"/>
        </w:rPr>
      </w:pPr>
      <w:r w:rsidRPr="006B717E">
        <w:rPr>
          <w:rFonts w:ascii="Candara" w:hAnsi="Candara"/>
          <w:sz w:val="24"/>
          <w:szCs w:val="24"/>
        </w:rPr>
        <w:t>Se ubica a una distancia de 12 Km de la cabecera departamental Jinotepe, del cementerio municipal camino a la comunidad del Ojochal pasando por el vertedero municipal, se toma el desvío a mano derecha siempre recto hasta llegar a la comunidad El bosque, terminando el adoquinado, sigue recto hasta llegar a la entrada.</w:t>
      </w:r>
    </w:p>
    <w:p w14:paraId="7F086BE5" w14:textId="49748C90" w:rsidR="006B717E" w:rsidRDefault="006B717E" w:rsidP="006B717E">
      <w:pPr>
        <w:ind w:firstLine="284"/>
        <w:jc w:val="both"/>
        <w:rPr>
          <w:rFonts w:ascii="Candara" w:hAnsi="Candara"/>
          <w:sz w:val="24"/>
          <w:szCs w:val="24"/>
        </w:rPr>
      </w:pPr>
      <w:r w:rsidRPr="006B717E">
        <w:rPr>
          <w:rFonts w:ascii="Candara" w:hAnsi="Candara"/>
          <w:sz w:val="24"/>
          <w:szCs w:val="24"/>
        </w:rPr>
        <w:t>Es un sitio muy visitado por los Jinotepinos y caraceños durante los fines de semana de verano, es un destino ideal para practicar el turismo de aventura y realizar actividades como: avistamiento de aves y monos congos. La cascada tiene un caudal adecuado para darse un baño exquisito.</w:t>
      </w:r>
    </w:p>
    <w:p w14:paraId="05429D63" w14:textId="6F822510" w:rsidR="00FD67C5" w:rsidRDefault="00FD67C5" w:rsidP="00FD67C5">
      <w:pPr>
        <w:pStyle w:val="Prrafodelista"/>
        <w:numPr>
          <w:ilvl w:val="0"/>
          <w:numId w:val="2"/>
        </w:numPr>
        <w:jc w:val="both"/>
        <w:rPr>
          <w:rFonts w:ascii="Candara" w:hAnsi="Candara"/>
          <w:sz w:val="24"/>
          <w:szCs w:val="24"/>
        </w:rPr>
      </w:pPr>
      <w:r>
        <w:rPr>
          <w:rFonts w:ascii="Candara" w:hAnsi="Candara"/>
          <w:sz w:val="24"/>
          <w:szCs w:val="24"/>
        </w:rPr>
        <w:t>Salto de la Culebra</w:t>
      </w:r>
    </w:p>
    <w:p w14:paraId="738F058C" w14:textId="7F04E6C8" w:rsidR="00FD67C5" w:rsidRDefault="00FD67C5" w:rsidP="00FD67C5">
      <w:pPr>
        <w:jc w:val="both"/>
        <w:rPr>
          <w:rFonts w:ascii="Candara" w:hAnsi="Candara"/>
          <w:sz w:val="24"/>
          <w:szCs w:val="24"/>
        </w:rPr>
      </w:pPr>
      <w:r>
        <w:rPr>
          <w:rFonts w:ascii="Candara" w:hAnsi="Candara"/>
          <w:sz w:val="24"/>
          <w:szCs w:val="24"/>
        </w:rPr>
        <w:t>Se ubica a 15 kilómetros de Diriamba, exactamente en la comunidad San Juan de la Sierra. S</w:t>
      </w:r>
      <w:r w:rsidRPr="00FD67C5">
        <w:rPr>
          <w:rFonts w:ascii="Candara" w:hAnsi="Candara"/>
          <w:sz w:val="24"/>
          <w:szCs w:val="24"/>
        </w:rPr>
        <w:t>e inicia visitando unas pozas pequeñas en la parte alta del lugar, estas son profundas y para subir deberás escalar las piedras que forman el salto</w:t>
      </w:r>
      <w:r w:rsidR="00830359">
        <w:rPr>
          <w:rStyle w:val="Refdenotaalpie"/>
          <w:rFonts w:ascii="Candara" w:hAnsi="Candara"/>
          <w:sz w:val="24"/>
          <w:szCs w:val="24"/>
        </w:rPr>
        <w:footnoteReference w:id="3"/>
      </w:r>
      <w:r w:rsidRPr="00FD67C5">
        <w:rPr>
          <w:rFonts w:ascii="Candara" w:hAnsi="Candara"/>
          <w:sz w:val="24"/>
          <w:szCs w:val="24"/>
        </w:rPr>
        <w:t>.</w:t>
      </w:r>
      <w:r>
        <w:rPr>
          <w:rFonts w:ascii="Candara" w:hAnsi="Candara"/>
          <w:sz w:val="24"/>
          <w:szCs w:val="24"/>
        </w:rPr>
        <w:t xml:space="preserve"> Para llegar puede ser por </w:t>
      </w:r>
      <w:r>
        <w:rPr>
          <w:rFonts w:ascii="Candara" w:hAnsi="Candara"/>
          <w:sz w:val="24"/>
          <w:szCs w:val="24"/>
        </w:rPr>
        <w:lastRenderedPageBreak/>
        <w:t>medio de transporte particular, a pie por caminos de tierra o se pueden rentar caballos e inclusive carretas tradicionales por el lugar.</w:t>
      </w:r>
    </w:p>
    <w:p w14:paraId="0426DE93" w14:textId="2FFD348A" w:rsidR="005E38B2" w:rsidRDefault="005E38B2" w:rsidP="005E38B2">
      <w:pPr>
        <w:pStyle w:val="Prrafodelista"/>
        <w:numPr>
          <w:ilvl w:val="0"/>
          <w:numId w:val="2"/>
        </w:numPr>
        <w:jc w:val="both"/>
        <w:rPr>
          <w:rFonts w:ascii="Candara" w:hAnsi="Candara"/>
          <w:sz w:val="24"/>
          <w:szCs w:val="24"/>
        </w:rPr>
      </w:pPr>
      <w:r>
        <w:rPr>
          <w:rFonts w:ascii="Candara" w:hAnsi="Candara"/>
          <w:sz w:val="24"/>
          <w:szCs w:val="24"/>
        </w:rPr>
        <w:t>La Chorrera</w:t>
      </w:r>
      <w:r>
        <w:rPr>
          <w:rStyle w:val="Refdenotaalpie"/>
          <w:rFonts w:ascii="Candara" w:hAnsi="Candara"/>
          <w:sz w:val="24"/>
          <w:szCs w:val="24"/>
        </w:rPr>
        <w:footnoteReference w:id="4"/>
      </w:r>
    </w:p>
    <w:p w14:paraId="43EB89B5" w14:textId="3E0EBA3F" w:rsidR="005E38B2" w:rsidRPr="005E38B2" w:rsidRDefault="005E38B2" w:rsidP="005E38B2">
      <w:pPr>
        <w:ind w:firstLine="284"/>
        <w:jc w:val="both"/>
        <w:rPr>
          <w:rFonts w:ascii="Candara" w:hAnsi="Candara"/>
          <w:sz w:val="24"/>
          <w:szCs w:val="24"/>
        </w:rPr>
      </w:pPr>
      <w:r w:rsidRPr="005E38B2">
        <w:rPr>
          <w:rFonts w:ascii="Candara" w:hAnsi="Candara"/>
          <w:sz w:val="24"/>
          <w:szCs w:val="24"/>
        </w:rPr>
        <w:t>Ubicada en la comunidad de Santa Elena a 2 km. al oeste del Parque Central de La Conquista.</w:t>
      </w:r>
    </w:p>
    <w:p w14:paraId="6C7B137A" w14:textId="384C767A" w:rsidR="005E38B2" w:rsidRPr="005E38B2" w:rsidRDefault="005E38B2" w:rsidP="005E38B2">
      <w:pPr>
        <w:ind w:firstLine="284"/>
        <w:jc w:val="both"/>
        <w:rPr>
          <w:rFonts w:ascii="Candara" w:hAnsi="Candara"/>
          <w:sz w:val="24"/>
          <w:szCs w:val="24"/>
        </w:rPr>
      </w:pPr>
      <w:r w:rsidRPr="005E38B2">
        <w:rPr>
          <w:rFonts w:ascii="Candara" w:hAnsi="Candara"/>
          <w:sz w:val="24"/>
          <w:szCs w:val="24"/>
        </w:rPr>
        <w:t>Este es un balneario que pertenece a la oferta turística del municipio de la Conquista. Es un sitio totalmente natural y se puede llegar acampar y disfrutar de la flora y fauna que posee. Este sitio se puede visitar en todo tiempo, ya que el acceso es totalmente bueno y seguro.</w:t>
      </w:r>
    </w:p>
    <w:p w14:paraId="259689FA" w14:textId="7D6343A1" w:rsidR="001714FE" w:rsidRDefault="001714FE" w:rsidP="001714FE">
      <w:pPr>
        <w:pStyle w:val="Prrafodelista"/>
        <w:numPr>
          <w:ilvl w:val="0"/>
          <w:numId w:val="2"/>
        </w:numPr>
        <w:jc w:val="both"/>
        <w:rPr>
          <w:rFonts w:ascii="Candara" w:hAnsi="Candara"/>
          <w:sz w:val="24"/>
          <w:szCs w:val="24"/>
        </w:rPr>
      </w:pPr>
      <w:r>
        <w:rPr>
          <w:rFonts w:ascii="Candara" w:hAnsi="Candara"/>
          <w:sz w:val="24"/>
          <w:szCs w:val="24"/>
        </w:rPr>
        <w:t>Finca Concepción de María</w:t>
      </w:r>
      <w:r>
        <w:rPr>
          <w:rStyle w:val="Refdenotaalpie"/>
          <w:rFonts w:ascii="Candara" w:hAnsi="Candara"/>
          <w:sz w:val="24"/>
          <w:szCs w:val="24"/>
        </w:rPr>
        <w:footnoteReference w:id="5"/>
      </w:r>
    </w:p>
    <w:p w14:paraId="34D1709F" w14:textId="1D225306" w:rsidR="001714FE" w:rsidRDefault="001714FE" w:rsidP="001714FE">
      <w:pPr>
        <w:ind w:firstLine="284"/>
        <w:jc w:val="both"/>
        <w:rPr>
          <w:rFonts w:ascii="Candara" w:hAnsi="Candara"/>
          <w:sz w:val="24"/>
          <w:szCs w:val="24"/>
        </w:rPr>
      </w:pPr>
      <w:r w:rsidRPr="001714FE">
        <w:rPr>
          <w:rFonts w:ascii="Candara" w:hAnsi="Candara"/>
          <w:sz w:val="24"/>
          <w:szCs w:val="24"/>
        </w:rPr>
        <w:t xml:space="preserve">Desde hace más de 30 años, la Reserva Silvestre Privada Concepción de María (La Reserva) ha realizado acciones de conservación en el Departamento de Carazo, Nicaragua. Sus líderes y miembros unen sus esfuerzos a los de otras organizaciones nacionales e internacionales para proteger y promover la riqueza natural y biodiversidad de la región. La Reserva promueve el cuidado, amor y pasión por las aves en los niños, jóvenes, y adultos. Su lema es </w:t>
      </w:r>
      <w:r w:rsidRPr="001714FE">
        <w:rPr>
          <w:rFonts w:ascii="Candara" w:hAnsi="Candara"/>
          <w:i/>
          <w:iCs/>
          <w:sz w:val="24"/>
          <w:szCs w:val="24"/>
        </w:rPr>
        <w:t>“Reserva Silvestre Concepción de María, una ventana a la Riqueza Natural del Departamento de Carazo”</w:t>
      </w:r>
      <w:r w:rsidRPr="001714FE">
        <w:rPr>
          <w:rFonts w:ascii="Candara" w:hAnsi="Candara"/>
          <w:sz w:val="24"/>
          <w:szCs w:val="24"/>
        </w:rPr>
        <w:t>.</w:t>
      </w:r>
    </w:p>
    <w:p w14:paraId="2ECC3098" w14:textId="435A61B5" w:rsidR="001714FE" w:rsidRPr="001714FE" w:rsidRDefault="001714FE" w:rsidP="001714FE">
      <w:pPr>
        <w:ind w:firstLine="284"/>
        <w:jc w:val="both"/>
        <w:rPr>
          <w:rFonts w:ascii="Candara" w:hAnsi="Candara"/>
          <w:sz w:val="24"/>
          <w:szCs w:val="24"/>
        </w:rPr>
      </w:pPr>
      <w:r w:rsidRPr="001714FE">
        <w:rPr>
          <w:rFonts w:ascii="Candara" w:hAnsi="Candara"/>
          <w:sz w:val="24"/>
          <w:szCs w:val="24"/>
        </w:rPr>
        <w:t>Parte de las acciones de La Reserva en su comunidad es organizar capacitaciones y talleres para los niños de las escuelas locales, personal interno, y visitantes para despertar mayor motivación, interés, y protección de las aves en la región.</w:t>
      </w:r>
      <w:r>
        <w:rPr>
          <w:rFonts w:ascii="Candara" w:hAnsi="Candara"/>
          <w:sz w:val="24"/>
          <w:szCs w:val="24"/>
        </w:rPr>
        <w:t xml:space="preserve"> Su conexión con el </w:t>
      </w:r>
      <w:r w:rsidRPr="001714FE">
        <w:rPr>
          <w:rFonts w:ascii="Candara" w:hAnsi="Candara"/>
          <w:sz w:val="24"/>
          <w:szCs w:val="24"/>
        </w:rPr>
        <w:t>Laboratorio de Ornitología de la Universidad de Cornell</w:t>
      </w:r>
      <w:r>
        <w:rPr>
          <w:rFonts w:ascii="Candara" w:hAnsi="Candara"/>
          <w:sz w:val="24"/>
          <w:szCs w:val="24"/>
        </w:rPr>
        <w:t xml:space="preserve"> ha permitido la capacitación y talleres que fortalecen el cuidado y conservación de las especies de aves. </w:t>
      </w:r>
    </w:p>
    <w:p w14:paraId="7F50B933" w14:textId="54B560B7" w:rsidR="006B717E" w:rsidRDefault="006B717E" w:rsidP="006B717E">
      <w:pPr>
        <w:pStyle w:val="Prrafodelista"/>
        <w:numPr>
          <w:ilvl w:val="0"/>
          <w:numId w:val="2"/>
        </w:numPr>
        <w:jc w:val="both"/>
        <w:rPr>
          <w:rFonts w:ascii="Candara" w:hAnsi="Candara"/>
          <w:sz w:val="24"/>
          <w:szCs w:val="24"/>
        </w:rPr>
      </w:pPr>
      <w:r>
        <w:rPr>
          <w:rFonts w:ascii="Candara" w:hAnsi="Candara"/>
          <w:sz w:val="24"/>
          <w:szCs w:val="24"/>
        </w:rPr>
        <w:t>Sala de Ordeño</w:t>
      </w:r>
    </w:p>
    <w:p w14:paraId="7C0B191B" w14:textId="0CD9F475" w:rsidR="006B717E" w:rsidRDefault="006B717E" w:rsidP="006B717E">
      <w:pPr>
        <w:ind w:firstLine="284"/>
        <w:jc w:val="both"/>
        <w:rPr>
          <w:rFonts w:ascii="Candara" w:hAnsi="Candara"/>
          <w:sz w:val="24"/>
          <w:szCs w:val="24"/>
        </w:rPr>
      </w:pPr>
      <w:r w:rsidRPr="006B717E">
        <w:rPr>
          <w:rFonts w:ascii="Candara" w:hAnsi="Candara"/>
          <w:sz w:val="24"/>
          <w:szCs w:val="24"/>
        </w:rPr>
        <w:t>El Ministerio de Economía Familiar, realizó la inauguración de construcción de sala de ordeño limpio que permitirá mejorar las buenas prácticas de ordeño en la unidad de producción del protagonista Ventura Antonio Pérez Baltodano, originario de la comunidad de San Antonio de abajo, en el municipio de Diriamba, Carazo.</w:t>
      </w:r>
      <w:r w:rsidR="00830359">
        <w:rPr>
          <w:rStyle w:val="Refdenotaalpie"/>
          <w:rFonts w:ascii="Candara" w:hAnsi="Candara"/>
          <w:sz w:val="24"/>
          <w:szCs w:val="24"/>
        </w:rPr>
        <w:footnoteReference w:id="6"/>
      </w:r>
    </w:p>
    <w:p w14:paraId="7B017311" w14:textId="7C6FC740" w:rsidR="001500A6" w:rsidRDefault="001500A6" w:rsidP="001500A6">
      <w:pPr>
        <w:pStyle w:val="Prrafodelista"/>
        <w:numPr>
          <w:ilvl w:val="0"/>
          <w:numId w:val="2"/>
        </w:numPr>
        <w:jc w:val="both"/>
        <w:rPr>
          <w:rFonts w:ascii="Candara" w:hAnsi="Candara"/>
          <w:sz w:val="24"/>
          <w:szCs w:val="24"/>
        </w:rPr>
      </w:pPr>
      <w:r>
        <w:rPr>
          <w:rFonts w:ascii="Candara" w:hAnsi="Candara"/>
          <w:sz w:val="24"/>
          <w:szCs w:val="24"/>
        </w:rPr>
        <w:t>Reloj de Diriamba, Carazo</w:t>
      </w:r>
    </w:p>
    <w:p w14:paraId="7F237131" w14:textId="788AC9C3" w:rsidR="001500A6" w:rsidRDefault="001500A6" w:rsidP="004B2377">
      <w:pPr>
        <w:ind w:firstLine="284"/>
        <w:jc w:val="both"/>
        <w:rPr>
          <w:rFonts w:ascii="Candara" w:hAnsi="Candara"/>
          <w:sz w:val="24"/>
          <w:szCs w:val="24"/>
        </w:rPr>
      </w:pPr>
      <w:r w:rsidRPr="001500A6">
        <w:rPr>
          <w:rFonts w:ascii="Candara" w:hAnsi="Candara"/>
          <w:sz w:val="24"/>
          <w:szCs w:val="24"/>
        </w:rPr>
        <w:lastRenderedPageBreak/>
        <w:t>El Reloj Público es símbolo histórico del pueblo de Diriamba desde su construcción en 1935 y en el año 2002 fue declarado Patrimonio Cultural del Municipio. Está considerado después de la Basílica menor de San Sebastián, el segundo símbolo de la ciudad.</w:t>
      </w:r>
      <w:r w:rsidR="00FD67C5">
        <w:rPr>
          <w:rStyle w:val="Refdenotaalpie"/>
          <w:rFonts w:ascii="Candara" w:hAnsi="Candara"/>
          <w:sz w:val="24"/>
          <w:szCs w:val="24"/>
        </w:rPr>
        <w:footnoteReference w:id="7"/>
      </w:r>
    </w:p>
    <w:p w14:paraId="4796A3BE" w14:textId="3166A14D" w:rsidR="00830359" w:rsidRPr="00830359" w:rsidRDefault="00830359" w:rsidP="00830359">
      <w:pPr>
        <w:rPr>
          <w:rFonts w:ascii="Candara" w:hAnsi="Candara"/>
          <w:b/>
          <w:bCs/>
          <w:sz w:val="28"/>
          <w:szCs w:val="28"/>
        </w:rPr>
      </w:pPr>
      <w:r w:rsidRPr="00830359">
        <w:rPr>
          <w:rFonts w:ascii="Candara" w:hAnsi="Candara"/>
          <w:b/>
          <w:bCs/>
          <w:sz w:val="28"/>
          <w:szCs w:val="28"/>
        </w:rPr>
        <w:t>NOVEDADES EN CARAZO</w:t>
      </w:r>
    </w:p>
    <w:p w14:paraId="653836F0" w14:textId="1E7347CF" w:rsidR="004B2377" w:rsidRDefault="004B2377" w:rsidP="001500A6">
      <w:pPr>
        <w:jc w:val="both"/>
        <w:rPr>
          <w:rFonts w:ascii="Candara" w:hAnsi="Candara"/>
          <w:sz w:val="24"/>
          <w:szCs w:val="24"/>
        </w:rPr>
      </w:pPr>
      <w:r>
        <w:rPr>
          <w:rFonts w:ascii="Candara" w:hAnsi="Candara"/>
          <w:sz w:val="24"/>
          <w:szCs w:val="24"/>
        </w:rPr>
        <w:t>Entre los proyectos dirigidos en el departamento se encuentra:</w:t>
      </w:r>
    </w:p>
    <w:p w14:paraId="72211152" w14:textId="43A8849F" w:rsidR="004B2377" w:rsidRDefault="004B2377" w:rsidP="004B2377">
      <w:pPr>
        <w:pStyle w:val="Prrafodelista"/>
        <w:numPr>
          <w:ilvl w:val="0"/>
          <w:numId w:val="3"/>
        </w:numPr>
        <w:jc w:val="both"/>
        <w:rPr>
          <w:rFonts w:ascii="Candara" w:hAnsi="Candara"/>
          <w:sz w:val="24"/>
          <w:szCs w:val="24"/>
        </w:rPr>
      </w:pPr>
      <w:r>
        <w:rPr>
          <w:rFonts w:ascii="Candara" w:hAnsi="Candara"/>
          <w:sz w:val="24"/>
          <w:szCs w:val="24"/>
        </w:rPr>
        <w:t>Pozo en Cuatro Esquinas</w:t>
      </w:r>
    </w:p>
    <w:p w14:paraId="6F6C7128" w14:textId="34A412A6" w:rsidR="004B2377" w:rsidRDefault="004B2377" w:rsidP="004B2377">
      <w:pPr>
        <w:ind w:firstLine="284"/>
        <w:jc w:val="both"/>
        <w:rPr>
          <w:rFonts w:ascii="Candara" w:hAnsi="Candara"/>
          <w:sz w:val="24"/>
          <w:szCs w:val="24"/>
        </w:rPr>
      </w:pPr>
      <w:r w:rsidRPr="004B2377">
        <w:rPr>
          <w:rFonts w:ascii="Candara" w:hAnsi="Candara"/>
          <w:sz w:val="24"/>
          <w:szCs w:val="24"/>
        </w:rPr>
        <w:t xml:space="preserve">Los pozos que se construyen en la Meseta de los Pueblos, son los más profundos del </w:t>
      </w:r>
      <w:r>
        <w:rPr>
          <w:rFonts w:ascii="Candara" w:hAnsi="Candara"/>
          <w:sz w:val="24"/>
          <w:szCs w:val="24"/>
        </w:rPr>
        <w:t>p</w:t>
      </w:r>
      <w:r w:rsidRPr="004B2377">
        <w:rPr>
          <w:rFonts w:ascii="Candara" w:hAnsi="Candara"/>
          <w:sz w:val="24"/>
          <w:szCs w:val="24"/>
        </w:rPr>
        <w:t>aís, en este caso se trabaja hasta una profundidad de 410 metros</w:t>
      </w:r>
      <w:r w:rsidR="00FD67C5">
        <w:rPr>
          <w:rStyle w:val="Refdenotaalpie"/>
          <w:rFonts w:ascii="Candara" w:hAnsi="Candara"/>
          <w:sz w:val="24"/>
          <w:szCs w:val="24"/>
        </w:rPr>
        <w:footnoteReference w:id="8"/>
      </w:r>
      <w:r>
        <w:rPr>
          <w:rFonts w:ascii="Candara" w:hAnsi="Candara"/>
          <w:sz w:val="24"/>
          <w:szCs w:val="24"/>
        </w:rPr>
        <w:t xml:space="preserve">. </w:t>
      </w:r>
      <w:r w:rsidRPr="004B2377">
        <w:rPr>
          <w:rFonts w:ascii="Candara" w:hAnsi="Candara"/>
          <w:sz w:val="24"/>
          <w:szCs w:val="24"/>
        </w:rPr>
        <w:t>Una vez finalizado, estimado para mediados de este año, se espera beneficiar a alrededor de 6,300 familias, lo que equivale a brindar acceso a servicios hídricos mejorados para aproximadamente 35,100 personas.</w:t>
      </w:r>
    </w:p>
    <w:p w14:paraId="5B818C4E" w14:textId="64D2808E" w:rsidR="003E6CE7" w:rsidRDefault="001714FE" w:rsidP="003E6CE7">
      <w:pPr>
        <w:pStyle w:val="Prrafodelista"/>
        <w:numPr>
          <w:ilvl w:val="0"/>
          <w:numId w:val="3"/>
        </w:numPr>
        <w:jc w:val="both"/>
        <w:rPr>
          <w:rFonts w:ascii="Candara" w:hAnsi="Candara"/>
          <w:sz w:val="24"/>
          <w:szCs w:val="24"/>
        </w:rPr>
      </w:pPr>
      <w:r>
        <w:rPr>
          <w:rFonts w:ascii="Candara" w:hAnsi="Candara"/>
          <w:sz w:val="24"/>
          <w:szCs w:val="24"/>
        </w:rPr>
        <w:t xml:space="preserve">Cementerio </w:t>
      </w:r>
      <w:r w:rsidR="003E6CE7">
        <w:rPr>
          <w:rFonts w:ascii="Candara" w:hAnsi="Candara"/>
          <w:sz w:val="24"/>
          <w:szCs w:val="24"/>
        </w:rPr>
        <w:t>Municipal de Jinotepe</w:t>
      </w:r>
      <w:r w:rsidR="003E6CE7">
        <w:rPr>
          <w:rStyle w:val="Refdenotaalpie"/>
          <w:rFonts w:ascii="Candara" w:hAnsi="Candara"/>
          <w:sz w:val="24"/>
          <w:szCs w:val="24"/>
        </w:rPr>
        <w:footnoteReference w:id="9"/>
      </w:r>
    </w:p>
    <w:p w14:paraId="14D51C1F" w14:textId="6CB1FD28" w:rsidR="003E6CE7" w:rsidRDefault="003E6CE7" w:rsidP="003E6CE7">
      <w:pPr>
        <w:ind w:firstLine="284"/>
        <w:jc w:val="both"/>
        <w:rPr>
          <w:rFonts w:ascii="Candara" w:hAnsi="Candara"/>
          <w:sz w:val="24"/>
          <w:szCs w:val="24"/>
        </w:rPr>
      </w:pPr>
      <w:r w:rsidRPr="003E6CE7">
        <w:rPr>
          <w:rFonts w:ascii="Candara" w:hAnsi="Candara"/>
          <w:sz w:val="24"/>
          <w:szCs w:val="24"/>
        </w:rPr>
        <w:t>El nuevo camposanto cuenta con más de 35 mil metros cuadrados, está ubicado en el barrio El Aguacate al Sur de la ciudad y tiene una capacidad para siete mil 500 lotes, o futuras sepulturas.</w:t>
      </w:r>
    </w:p>
    <w:p w14:paraId="09B0EDD3" w14:textId="1D659536" w:rsidR="003E6CE7" w:rsidRPr="003E6CE7" w:rsidRDefault="003E6CE7" w:rsidP="003E6CE7">
      <w:pPr>
        <w:ind w:firstLine="284"/>
        <w:jc w:val="both"/>
        <w:rPr>
          <w:rFonts w:ascii="Candara" w:hAnsi="Candara"/>
          <w:sz w:val="24"/>
          <w:szCs w:val="24"/>
        </w:rPr>
      </w:pPr>
      <w:r w:rsidRPr="003E6CE7">
        <w:rPr>
          <w:rFonts w:ascii="Candara" w:hAnsi="Candara"/>
          <w:sz w:val="24"/>
          <w:szCs w:val="24"/>
        </w:rPr>
        <w:t>Además, tiene calles y andenes peatonales, agua y alumbrado, fachada, muro perimetral, una pequeña floristería y capilla ardiente.</w:t>
      </w:r>
    </w:p>
    <w:p w14:paraId="42CDC5C1" w14:textId="1561D26E" w:rsidR="003E6CE7" w:rsidRPr="003E6CE7" w:rsidRDefault="003E6CE7" w:rsidP="003E6CE7">
      <w:pPr>
        <w:ind w:firstLine="284"/>
        <w:jc w:val="both"/>
        <w:rPr>
          <w:rFonts w:ascii="Candara" w:hAnsi="Candara"/>
          <w:sz w:val="24"/>
          <w:szCs w:val="24"/>
        </w:rPr>
      </w:pPr>
      <w:r w:rsidRPr="003E6CE7">
        <w:rPr>
          <w:rFonts w:ascii="Candara" w:hAnsi="Candara"/>
          <w:sz w:val="24"/>
          <w:szCs w:val="24"/>
        </w:rPr>
        <w:t>La obra ha sido ampliamente reconocida por los jinotepinos porque el actual Camposanto, “Monte Getsemaní” data desde marzo de 1888</w:t>
      </w:r>
      <w:r>
        <w:rPr>
          <w:rFonts w:ascii="Candara" w:hAnsi="Candara"/>
          <w:sz w:val="24"/>
          <w:szCs w:val="24"/>
        </w:rPr>
        <w:t>.</w:t>
      </w:r>
    </w:p>
    <w:p w14:paraId="3EFEE8E9" w14:textId="77777777" w:rsidR="004B2377" w:rsidRPr="004B2377" w:rsidRDefault="004B2377" w:rsidP="004B2377">
      <w:pPr>
        <w:ind w:firstLine="284"/>
        <w:jc w:val="both"/>
        <w:rPr>
          <w:rFonts w:ascii="Candara" w:hAnsi="Candara"/>
          <w:sz w:val="24"/>
          <w:szCs w:val="24"/>
        </w:rPr>
      </w:pPr>
    </w:p>
    <w:sectPr w:rsidR="004B2377" w:rsidRPr="004B237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E597" w14:textId="77777777" w:rsidR="00984A44" w:rsidRDefault="00984A44" w:rsidP="00B865DF">
      <w:pPr>
        <w:spacing w:after="0" w:line="240" w:lineRule="auto"/>
      </w:pPr>
      <w:r>
        <w:separator/>
      </w:r>
    </w:p>
  </w:endnote>
  <w:endnote w:type="continuationSeparator" w:id="0">
    <w:p w14:paraId="045654B1" w14:textId="77777777" w:rsidR="00984A44" w:rsidRDefault="00984A44" w:rsidP="00B86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6524" w14:textId="77777777" w:rsidR="00984A44" w:rsidRDefault="00984A44" w:rsidP="00B865DF">
      <w:pPr>
        <w:spacing w:after="0" w:line="240" w:lineRule="auto"/>
      </w:pPr>
      <w:r>
        <w:separator/>
      </w:r>
    </w:p>
  </w:footnote>
  <w:footnote w:type="continuationSeparator" w:id="0">
    <w:p w14:paraId="1F13C769" w14:textId="77777777" w:rsidR="00984A44" w:rsidRDefault="00984A44" w:rsidP="00B865DF">
      <w:pPr>
        <w:spacing w:after="0" w:line="240" w:lineRule="auto"/>
      </w:pPr>
      <w:r>
        <w:continuationSeparator/>
      </w:r>
    </w:p>
  </w:footnote>
  <w:footnote w:id="1">
    <w:p w14:paraId="091BC8F1" w14:textId="6C245476" w:rsidR="00B865DF" w:rsidRPr="00830359" w:rsidRDefault="00B865DF">
      <w:pPr>
        <w:pStyle w:val="Textonotapie"/>
        <w:rPr>
          <w:rFonts w:ascii="Candara" w:hAnsi="Candara"/>
        </w:rPr>
      </w:pPr>
      <w:r w:rsidRPr="00B865DF">
        <w:rPr>
          <w:rStyle w:val="Refdenotaalpie"/>
          <w:rFonts w:ascii="Candara" w:hAnsi="Candara"/>
        </w:rPr>
        <w:footnoteRef/>
      </w:r>
      <w:r w:rsidRPr="00B865DF">
        <w:rPr>
          <w:rFonts w:ascii="Candara" w:hAnsi="Candara"/>
        </w:rPr>
        <w:t xml:space="preserve"> Visitnicaragua. (2022, June 8). Departamento de Carazo – Visita Nicaragua. Visita Nicaragua. </w:t>
      </w:r>
      <w:r w:rsidRPr="00830359">
        <w:rPr>
          <w:rFonts w:ascii="Candara" w:hAnsi="Candara"/>
        </w:rPr>
        <w:t>https://www.visitanicaragua.com/carazo/</w:t>
      </w:r>
    </w:p>
  </w:footnote>
  <w:footnote w:id="2">
    <w:p w14:paraId="191D5FB6" w14:textId="35316A40" w:rsidR="00ED0014" w:rsidRPr="00ED0014" w:rsidRDefault="00ED0014">
      <w:pPr>
        <w:pStyle w:val="Textonotapie"/>
        <w:rPr>
          <w:rFonts w:ascii="Candara" w:hAnsi="Candara"/>
        </w:rPr>
      </w:pPr>
      <w:r w:rsidRPr="00ED0014">
        <w:rPr>
          <w:rStyle w:val="Refdenotaalpie"/>
          <w:rFonts w:ascii="Candara" w:hAnsi="Candara"/>
        </w:rPr>
        <w:footnoteRef/>
      </w:r>
      <w:r w:rsidRPr="00ED0014">
        <w:rPr>
          <w:rFonts w:ascii="Candara" w:hAnsi="Candara"/>
        </w:rPr>
        <w:t xml:space="preserve"> Visita Nicaragua. (2020, May 11). Carazo todo dulce. Rssing. https://visita505.rssing.com/chan-51898302/article88.html</w:t>
      </w:r>
    </w:p>
  </w:footnote>
  <w:footnote w:id="3">
    <w:p w14:paraId="7A1687C1" w14:textId="1E419659" w:rsidR="00830359" w:rsidRDefault="00830359">
      <w:pPr>
        <w:pStyle w:val="Textonotapie"/>
      </w:pPr>
      <w:r w:rsidRPr="00830359">
        <w:rPr>
          <w:rStyle w:val="Refdenotaalpie"/>
          <w:rFonts w:ascii="Candara" w:hAnsi="Candara"/>
        </w:rPr>
        <w:footnoteRef/>
      </w:r>
      <w:r w:rsidRPr="00830359">
        <w:rPr>
          <w:rFonts w:ascii="Candara" w:hAnsi="Candara"/>
        </w:rPr>
        <w:t xml:space="preserve"> Mapa Nacional de Turismo. (2023, January 11). </w:t>
      </w:r>
      <w:r w:rsidRPr="00830359">
        <w:rPr>
          <w:rFonts w:ascii="Candara" w:hAnsi="Candara"/>
          <w:i/>
          <w:iCs/>
        </w:rPr>
        <w:t>Naturaleza de Diriamba</w:t>
      </w:r>
      <w:r w:rsidRPr="00830359">
        <w:rPr>
          <w:rFonts w:ascii="Candara" w:hAnsi="Candara"/>
        </w:rPr>
        <w:t>. Mapa Nacional De Turismo. https://www.mapanicaragua.com/naturaleza-de-diriamba/</w:t>
      </w:r>
    </w:p>
  </w:footnote>
  <w:footnote w:id="4">
    <w:p w14:paraId="1FD56A8D" w14:textId="7ABA2854" w:rsidR="005E38B2" w:rsidRPr="005E38B2" w:rsidRDefault="005E38B2">
      <w:pPr>
        <w:pStyle w:val="Textonotapie"/>
        <w:rPr>
          <w:rFonts w:ascii="Candara" w:hAnsi="Candara"/>
        </w:rPr>
      </w:pPr>
      <w:r w:rsidRPr="005E38B2">
        <w:rPr>
          <w:rStyle w:val="Refdenotaalpie"/>
          <w:rFonts w:ascii="Candara" w:hAnsi="Candara"/>
        </w:rPr>
        <w:footnoteRef/>
      </w:r>
      <w:r w:rsidRPr="005E38B2">
        <w:rPr>
          <w:rFonts w:ascii="Candara" w:hAnsi="Candara"/>
        </w:rPr>
        <w:t xml:space="preserve"> Instituto Nicaragüense de Turismo. (2023, August 17). ¿Qué debe hacer un turista en Carazo? Visita Nicaragua. https://www.visitanicaragua.com/que-debe-hacer-un-turista-en-carazo/</w:t>
      </w:r>
    </w:p>
  </w:footnote>
  <w:footnote w:id="5">
    <w:p w14:paraId="64266063" w14:textId="3E200109" w:rsidR="001714FE" w:rsidRPr="001714FE" w:rsidRDefault="001714FE">
      <w:pPr>
        <w:pStyle w:val="Textonotapie"/>
        <w:rPr>
          <w:rFonts w:ascii="Candara" w:hAnsi="Candara"/>
          <w:lang w:val="en-US"/>
        </w:rPr>
      </w:pPr>
      <w:r w:rsidRPr="001714FE">
        <w:rPr>
          <w:rStyle w:val="Refdenotaalpie"/>
          <w:rFonts w:ascii="Candara" w:hAnsi="Candara"/>
        </w:rPr>
        <w:footnoteRef/>
      </w:r>
      <w:r w:rsidRPr="001714FE">
        <w:rPr>
          <w:rFonts w:ascii="Candara" w:hAnsi="Candara"/>
        </w:rPr>
        <w:t xml:space="preserve"> Hason, C. (2021, April 9). El amor por las aves crece más en Nicaragua, una historia para inspirar a muchos | Celebrate Urban Birds. </w:t>
      </w:r>
      <w:r w:rsidRPr="001714FE">
        <w:rPr>
          <w:rFonts w:ascii="Candara" w:hAnsi="Candara"/>
          <w:lang w:val="en-US"/>
        </w:rPr>
        <w:t>Celebrate Urban Birds. https://celebrateurbanbirds.org/es/community/events/el-amor-por-las-aves-crece-mas-en-nicaragua-una-historia-para-inspirar-a-muchos/</w:t>
      </w:r>
    </w:p>
  </w:footnote>
  <w:footnote w:id="6">
    <w:p w14:paraId="2083E6F3" w14:textId="45162E8E" w:rsidR="00830359" w:rsidRPr="00830359" w:rsidRDefault="00830359">
      <w:pPr>
        <w:pStyle w:val="Textonotapie"/>
        <w:rPr>
          <w:rFonts w:ascii="Candara" w:hAnsi="Candara"/>
        </w:rPr>
      </w:pPr>
      <w:r w:rsidRPr="00830359">
        <w:rPr>
          <w:rStyle w:val="Refdenotaalpie"/>
          <w:rFonts w:ascii="Candara" w:hAnsi="Candara"/>
        </w:rPr>
        <w:footnoteRef/>
      </w:r>
      <w:r w:rsidRPr="005E38B2">
        <w:rPr>
          <w:rFonts w:ascii="Candara" w:hAnsi="Candara"/>
        </w:rPr>
        <w:t xml:space="preserve"> López, N. (2022, December 1). </w:t>
      </w:r>
      <w:r w:rsidRPr="00830359">
        <w:rPr>
          <w:rFonts w:ascii="Candara" w:hAnsi="Candara"/>
          <w:i/>
          <w:iCs/>
        </w:rPr>
        <w:t>Inauguran Sala de Ordeño en Carazo</w:t>
      </w:r>
      <w:r w:rsidRPr="00830359">
        <w:rPr>
          <w:rFonts w:ascii="Candara" w:hAnsi="Candara"/>
        </w:rPr>
        <w:t>. Ministerio Para La Promoción De Emprendimientos. https://www.economiafamiliar.gob.ni/websitemefcca-mvc/noticia-inauguran-sala-ordeano-carazo/374</w:t>
      </w:r>
    </w:p>
  </w:footnote>
  <w:footnote w:id="7">
    <w:p w14:paraId="7F6B28E9" w14:textId="6625ED95" w:rsidR="00FD67C5" w:rsidRPr="00830359" w:rsidRDefault="00FD67C5">
      <w:pPr>
        <w:pStyle w:val="Textonotapie"/>
        <w:rPr>
          <w:rFonts w:ascii="Candara" w:hAnsi="Candara"/>
        </w:rPr>
      </w:pPr>
      <w:r w:rsidRPr="00830359">
        <w:rPr>
          <w:rStyle w:val="Refdenotaalpie"/>
          <w:rFonts w:ascii="Candara" w:hAnsi="Candara"/>
        </w:rPr>
        <w:footnoteRef/>
      </w:r>
      <w:r w:rsidRPr="00830359">
        <w:rPr>
          <w:rFonts w:ascii="Candara" w:hAnsi="Candara"/>
        </w:rPr>
        <w:t xml:space="preserve"> Primerisima, L. (2023, March 11). </w:t>
      </w:r>
      <w:r w:rsidRPr="00830359">
        <w:rPr>
          <w:rFonts w:ascii="Candara" w:hAnsi="Candara"/>
          <w:i/>
          <w:iCs/>
        </w:rPr>
        <w:t>Reloj de Diriamba, símbolo histórico de la ciudad caraceña - Radio La Primerisima</w:t>
      </w:r>
      <w:r w:rsidRPr="00830359">
        <w:rPr>
          <w:rFonts w:ascii="Candara" w:hAnsi="Candara"/>
        </w:rPr>
        <w:t>. Radio La Primerisima. https://radiolaprimerisima.com/reloj-de-diriamba-simbolo-historico-de-la-ciudad-caracena/</w:t>
      </w:r>
    </w:p>
  </w:footnote>
  <w:footnote w:id="8">
    <w:p w14:paraId="156C4C17" w14:textId="15F444FC" w:rsidR="00FD67C5" w:rsidRPr="003E6CE7" w:rsidRDefault="00FD67C5">
      <w:pPr>
        <w:pStyle w:val="Textonotapie"/>
        <w:rPr>
          <w:rFonts w:ascii="Candara" w:hAnsi="Candara"/>
        </w:rPr>
      </w:pPr>
      <w:r w:rsidRPr="003E6CE7">
        <w:rPr>
          <w:rStyle w:val="Refdenotaalpie"/>
          <w:rFonts w:ascii="Candara" w:hAnsi="Candara"/>
        </w:rPr>
        <w:footnoteRef/>
      </w:r>
      <w:r w:rsidRPr="003E6CE7">
        <w:rPr>
          <w:rFonts w:ascii="Candara" w:hAnsi="Candara"/>
        </w:rPr>
        <w:t xml:space="preserve"> Avanza construcción y equipamiento de pozo de agua ubicado en San Leonardo, Carazo. (2024, April 10). </w:t>
      </w:r>
      <w:r w:rsidRPr="003E6CE7">
        <w:rPr>
          <w:rFonts w:ascii="Candara" w:hAnsi="Candara"/>
          <w:i/>
          <w:iCs/>
        </w:rPr>
        <w:t>El19Digital</w:t>
      </w:r>
      <w:r w:rsidRPr="003E6CE7">
        <w:rPr>
          <w:rFonts w:ascii="Candara" w:hAnsi="Candara"/>
        </w:rPr>
        <w:t>. https://www.el19digital.com/articulos/ver/titulo:150780-avanza-construccion-y-equipamiento-de-pozo-de-agua-ubicado-en-san-leonardo-carazo</w:t>
      </w:r>
    </w:p>
  </w:footnote>
  <w:footnote w:id="9">
    <w:p w14:paraId="7A9AA312" w14:textId="0C117CFA" w:rsidR="003E6CE7" w:rsidRDefault="003E6CE7">
      <w:pPr>
        <w:pStyle w:val="Textonotapie"/>
      </w:pPr>
      <w:r w:rsidRPr="003E6CE7">
        <w:rPr>
          <w:rStyle w:val="Refdenotaalpie"/>
          <w:rFonts w:ascii="Candara" w:hAnsi="Candara"/>
        </w:rPr>
        <w:footnoteRef/>
      </w:r>
      <w:r w:rsidRPr="003E6CE7">
        <w:rPr>
          <w:rFonts w:ascii="Candara" w:hAnsi="Candara"/>
        </w:rPr>
        <w:t xml:space="preserve"> Cano, A., &amp; Mundo, E. (2024, April 8). Jinotepe cuenta con nuevo cementerio municipal - Radio La Primerisima. Radio La Primerisima. https://radiolaprimerisima.com/jinotepe-cuenta-con-nuevo-cementerio-municipal/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17FBB"/>
    <w:multiLevelType w:val="hybridMultilevel"/>
    <w:tmpl w:val="196EE2B6"/>
    <w:lvl w:ilvl="0" w:tplc="4C0A0001">
      <w:start w:val="1"/>
      <w:numFmt w:val="bullet"/>
      <w:lvlText w:val=""/>
      <w:lvlJc w:val="left"/>
      <w:pPr>
        <w:ind w:left="1004" w:hanging="360"/>
      </w:pPr>
      <w:rPr>
        <w:rFonts w:ascii="Symbol" w:hAnsi="Symbol" w:hint="default"/>
      </w:rPr>
    </w:lvl>
    <w:lvl w:ilvl="1" w:tplc="4C0A0003" w:tentative="1">
      <w:start w:val="1"/>
      <w:numFmt w:val="bullet"/>
      <w:lvlText w:val="o"/>
      <w:lvlJc w:val="left"/>
      <w:pPr>
        <w:ind w:left="1724" w:hanging="360"/>
      </w:pPr>
      <w:rPr>
        <w:rFonts w:ascii="Courier New" w:hAnsi="Courier New" w:cs="Courier New" w:hint="default"/>
      </w:rPr>
    </w:lvl>
    <w:lvl w:ilvl="2" w:tplc="4C0A0005" w:tentative="1">
      <w:start w:val="1"/>
      <w:numFmt w:val="bullet"/>
      <w:lvlText w:val=""/>
      <w:lvlJc w:val="left"/>
      <w:pPr>
        <w:ind w:left="2444" w:hanging="360"/>
      </w:pPr>
      <w:rPr>
        <w:rFonts w:ascii="Wingdings" w:hAnsi="Wingdings" w:hint="default"/>
      </w:rPr>
    </w:lvl>
    <w:lvl w:ilvl="3" w:tplc="4C0A0001" w:tentative="1">
      <w:start w:val="1"/>
      <w:numFmt w:val="bullet"/>
      <w:lvlText w:val=""/>
      <w:lvlJc w:val="left"/>
      <w:pPr>
        <w:ind w:left="3164" w:hanging="360"/>
      </w:pPr>
      <w:rPr>
        <w:rFonts w:ascii="Symbol" w:hAnsi="Symbol" w:hint="default"/>
      </w:rPr>
    </w:lvl>
    <w:lvl w:ilvl="4" w:tplc="4C0A0003" w:tentative="1">
      <w:start w:val="1"/>
      <w:numFmt w:val="bullet"/>
      <w:lvlText w:val="o"/>
      <w:lvlJc w:val="left"/>
      <w:pPr>
        <w:ind w:left="3884" w:hanging="360"/>
      </w:pPr>
      <w:rPr>
        <w:rFonts w:ascii="Courier New" w:hAnsi="Courier New" w:cs="Courier New" w:hint="default"/>
      </w:rPr>
    </w:lvl>
    <w:lvl w:ilvl="5" w:tplc="4C0A0005" w:tentative="1">
      <w:start w:val="1"/>
      <w:numFmt w:val="bullet"/>
      <w:lvlText w:val=""/>
      <w:lvlJc w:val="left"/>
      <w:pPr>
        <w:ind w:left="4604" w:hanging="360"/>
      </w:pPr>
      <w:rPr>
        <w:rFonts w:ascii="Wingdings" w:hAnsi="Wingdings" w:hint="default"/>
      </w:rPr>
    </w:lvl>
    <w:lvl w:ilvl="6" w:tplc="4C0A0001" w:tentative="1">
      <w:start w:val="1"/>
      <w:numFmt w:val="bullet"/>
      <w:lvlText w:val=""/>
      <w:lvlJc w:val="left"/>
      <w:pPr>
        <w:ind w:left="5324" w:hanging="360"/>
      </w:pPr>
      <w:rPr>
        <w:rFonts w:ascii="Symbol" w:hAnsi="Symbol" w:hint="default"/>
      </w:rPr>
    </w:lvl>
    <w:lvl w:ilvl="7" w:tplc="4C0A0003" w:tentative="1">
      <w:start w:val="1"/>
      <w:numFmt w:val="bullet"/>
      <w:lvlText w:val="o"/>
      <w:lvlJc w:val="left"/>
      <w:pPr>
        <w:ind w:left="6044" w:hanging="360"/>
      </w:pPr>
      <w:rPr>
        <w:rFonts w:ascii="Courier New" w:hAnsi="Courier New" w:cs="Courier New" w:hint="default"/>
      </w:rPr>
    </w:lvl>
    <w:lvl w:ilvl="8" w:tplc="4C0A0005" w:tentative="1">
      <w:start w:val="1"/>
      <w:numFmt w:val="bullet"/>
      <w:lvlText w:val=""/>
      <w:lvlJc w:val="left"/>
      <w:pPr>
        <w:ind w:left="6764" w:hanging="360"/>
      </w:pPr>
      <w:rPr>
        <w:rFonts w:ascii="Wingdings" w:hAnsi="Wingdings" w:hint="default"/>
      </w:rPr>
    </w:lvl>
  </w:abstractNum>
  <w:abstractNum w:abstractNumId="1" w15:restartNumberingAfterBreak="0">
    <w:nsid w:val="561A6F61"/>
    <w:multiLevelType w:val="hybridMultilevel"/>
    <w:tmpl w:val="417C8640"/>
    <w:lvl w:ilvl="0" w:tplc="4C0A000F">
      <w:start w:val="1"/>
      <w:numFmt w:val="decimal"/>
      <w:lvlText w:val="%1."/>
      <w:lvlJc w:val="left"/>
      <w:pPr>
        <w:ind w:left="1004" w:hanging="360"/>
      </w:pPr>
    </w:lvl>
    <w:lvl w:ilvl="1" w:tplc="4C0A0019" w:tentative="1">
      <w:start w:val="1"/>
      <w:numFmt w:val="lowerLetter"/>
      <w:lvlText w:val="%2."/>
      <w:lvlJc w:val="left"/>
      <w:pPr>
        <w:ind w:left="1724" w:hanging="360"/>
      </w:pPr>
    </w:lvl>
    <w:lvl w:ilvl="2" w:tplc="4C0A001B" w:tentative="1">
      <w:start w:val="1"/>
      <w:numFmt w:val="lowerRoman"/>
      <w:lvlText w:val="%3."/>
      <w:lvlJc w:val="right"/>
      <w:pPr>
        <w:ind w:left="2444" w:hanging="180"/>
      </w:pPr>
    </w:lvl>
    <w:lvl w:ilvl="3" w:tplc="4C0A000F" w:tentative="1">
      <w:start w:val="1"/>
      <w:numFmt w:val="decimal"/>
      <w:lvlText w:val="%4."/>
      <w:lvlJc w:val="left"/>
      <w:pPr>
        <w:ind w:left="3164" w:hanging="360"/>
      </w:pPr>
    </w:lvl>
    <w:lvl w:ilvl="4" w:tplc="4C0A0019" w:tentative="1">
      <w:start w:val="1"/>
      <w:numFmt w:val="lowerLetter"/>
      <w:lvlText w:val="%5."/>
      <w:lvlJc w:val="left"/>
      <w:pPr>
        <w:ind w:left="3884" w:hanging="360"/>
      </w:pPr>
    </w:lvl>
    <w:lvl w:ilvl="5" w:tplc="4C0A001B" w:tentative="1">
      <w:start w:val="1"/>
      <w:numFmt w:val="lowerRoman"/>
      <w:lvlText w:val="%6."/>
      <w:lvlJc w:val="right"/>
      <w:pPr>
        <w:ind w:left="4604" w:hanging="180"/>
      </w:pPr>
    </w:lvl>
    <w:lvl w:ilvl="6" w:tplc="4C0A000F" w:tentative="1">
      <w:start w:val="1"/>
      <w:numFmt w:val="decimal"/>
      <w:lvlText w:val="%7."/>
      <w:lvlJc w:val="left"/>
      <w:pPr>
        <w:ind w:left="5324" w:hanging="360"/>
      </w:pPr>
    </w:lvl>
    <w:lvl w:ilvl="7" w:tplc="4C0A0019" w:tentative="1">
      <w:start w:val="1"/>
      <w:numFmt w:val="lowerLetter"/>
      <w:lvlText w:val="%8."/>
      <w:lvlJc w:val="left"/>
      <w:pPr>
        <w:ind w:left="6044" w:hanging="360"/>
      </w:pPr>
    </w:lvl>
    <w:lvl w:ilvl="8" w:tplc="4C0A001B" w:tentative="1">
      <w:start w:val="1"/>
      <w:numFmt w:val="lowerRoman"/>
      <w:lvlText w:val="%9."/>
      <w:lvlJc w:val="right"/>
      <w:pPr>
        <w:ind w:left="6764" w:hanging="180"/>
      </w:pPr>
    </w:lvl>
  </w:abstractNum>
  <w:abstractNum w:abstractNumId="2" w15:restartNumberingAfterBreak="0">
    <w:nsid w:val="586B578B"/>
    <w:multiLevelType w:val="hybridMultilevel"/>
    <w:tmpl w:val="27E0469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16cid:durableId="82386602">
    <w:abstractNumId w:val="0"/>
  </w:num>
  <w:num w:numId="2" w16cid:durableId="563683291">
    <w:abstractNumId w:val="1"/>
  </w:num>
  <w:num w:numId="3" w16cid:durableId="264576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5F"/>
    <w:rsid w:val="00077E9E"/>
    <w:rsid w:val="001500A6"/>
    <w:rsid w:val="001714FE"/>
    <w:rsid w:val="003D0DC4"/>
    <w:rsid w:val="003E6CE7"/>
    <w:rsid w:val="00432B3B"/>
    <w:rsid w:val="00442B52"/>
    <w:rsid w:val="004B2377"/>
    <w:rsid w:val="005E38B2"/>
    <w:rsid w:val="005F035F"/>
    <w:rsid w:val="006A0602"/>
    <w:rsid w:val="006B717E"/>
    <w:rsid w:val="00830359"/>
    <w:rsid w:val="008B0394"/>
    <w:rsid w:val="008D6497"/>
    <w:rsid w:val="0096528F"/>
    <w:rsid w:val="00984A44"/>
    <w:rsid w:val="00A6262D"/>
    <w:rsid w:val="00B16C8F"/>
    <w:rsid w:val="00B865DF"/>
    <w:rsid w:val="00BF234C"/>
    <w:rsid w:val="00D27468"/>
    <w:rsid w:val="00DD60B0"/>
    <w:rsid w:val="00ED0014"/>
    <w:rsid w:val="00ED2E87"/>
    <w:rsid w:val="00F625C5"/>
    <w:rsid w:val="00FD67C5"/>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5478"/>
  <w15:chartTrackingRefBased/>
  <w15:docId w15:val="{C7114730-AF91-45B2-ABF4-5519C1D3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03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F03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F035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F035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F035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F03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03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03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03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35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F035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F035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F035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F035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F03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03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03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035F"/>
    <w:rPr>
      <w:rFonts w:eastAsiaTheme="majorEastAsia" w:cstheme="majorBidi"/>
      <w:color w:val="272727" w:themeColor="text1" w:themeTint="D8"/>
    </w:rPr>
  </w:style>
  <w:style w:type="paragraph" w:styleId="Ttulo">
    <w:name w:val="Title"/>
    <w:basedOn w:val="Normal"/>
    <w:next w:val="Normal"/>
    <w:link w:val="TtuloCar"/>
    <w:uiPriority w:val="10"/>
    <w:qFormat/>
    <w:rsid w:val="005F0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3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3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03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35F"/>
    <w:pPr>
      <w:spacing w:before="160"/>
      <w:jc w:val="center"/>
    </w:pPr>
    <w:rPr>
      <w:i/>
      <w:iCs/>
      <w:color w:val="404040" w:themeColor="text1" w:themeTint="BF"/>
    </w:rPr>
  </w:style>
  <w:style w:type="character" w:customStyle="1" w:styleId="CitaCar">
    <w:name w:val="Cita Car"/>
    <w:basedOn w:val="Fuentedeprrafopredeter"/>
    <w:link w:val="Cita"/>
    <w:uiPriority w:val="29"/>
    <w:rsid w:val="005F035F"/>
    <w:rPr>
      <w:i/>
      <w:iCs/>
      <w:color w:val="404040" w:themeColor="text1" w:themeTint="BF"/>
    </w:rPr>
  </w:style>
  <w:style w:type="paragraph" w:styleId="Prrafodelista">
    <w:name w:val="List Paragraph"/>
    <w:basedOn w:val="Normal"/>
    <w:uiPriority w:val="34"/>
    <w:qFormat/>
    <w:rsid w:val="005F035F"/>
    <w:pPr>
      <w:ind w:left="720"/>
      <w:contextualSpacing/>
    </w:pPr>
  </w:style>
  <w:style w:type="character" w:styleId="nfasisintenso">
    <w:name w:val="Intense Emphasis"/>
    <w:basedOn w:val="Fuentedeprrafopredeter"/>
    <w:uiPriority w:val="21"/>
    <w:qFormat/>
    <w:rsid w:val="005F035F"/>
    <w:rPr>
      <w:i/>
      <w:iCs/>
      <w:color w:val="2F5496" w:themeColor="accent1" w:themeShade="BF"/>
    </w:rPr>
  </w:style>
  <w:style w:type="paragraph" w:styleId="Citadestacada">
    <w:name w:val="Intense Quote"/>
    <w:basedOn w:val="Normal"/>
    <w:next w:val="Normal"/>
    <w:link w:val="CitadestacadaCar"/>
    <w:uiPriority w:val="30"/>
    <w:qFormat/>
    <w:rsid w:val="005F0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F035F"/>
    <w:rPr>
      <w:i/>
      <w:iCs/>
      <w:color w:val="2F5496" w:themeColor="accent1" w:themeShade="BF"/>
    </w:rPr>
  </w:style>
  <w:style w:type="character" w:styleId="Referenciaintensa">
    <w:name w:val="Intense Reference"/>
    <w:basedOn w:val="Fuentedeprrafopredeter"/>
    <w:uiPriority w:val="32"/>
    <w:qFormat/>
    <w:rsid w:val="005F035F"/>
    <w:rPr>
      <w:b/>
      <w:bCs/>
      <w:smallCaps/>
      <w:color w:val="2F5496" w:themeColor="accent1" w:themeShade="BF"/>
      <w:spacing w:val="5"/>
    </w:rPr>
  </w:style>
  <w:style w:type="paragraph" w:styleId="Textonotapie">
    <w:name w:val="footnote text"/>
    <w:basedOn w:val="Normal"/>
    <w:link w:val="TextonotapieCar"/>
    <w:uiPriority w:val="99"/>
    <w:semiHidden/>
    <w:unhideWhenUsed/>
    <w:rsid w:val="00B865D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865DF"/>
    <w:rPr>
      <w:sz w:val="20"/>
      <w:szCs w:val="20"/>
    </w:rPr>
  </w:style>
  <w:style w:type="character" w:styleId="Refdenotaalpie">
    <w:name w:val="footnote reference"/>
    <w:basedOn w:val="Fuentedeprrafopredeter"/>
    <w:uiPriority w:val="99"/>
    <w:semiHidden/>
    <w:unhideWhenUsed/>
    <w:rsid w:val="00B865DF"/>
    <w:rPr>
      <w:vertAlign w:val="superscript"/>
    </w:rPr>
  </w:style>
  <w:style w:type="paragraph" w:styleId="NormalWeb">
    <w:name w:val="Normal (Web)"/>
    <w:basedOn w:val="Normal"/>
    <w:uiPriority w:val="99"/>
    <w:semiHidden/>
    <w:unhideWhenUsed/>
    <w:rsid w:val="00FD67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AA3BD-EAAB-449B-92C9-5C17CC6C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757</Words>
  <Characters>4166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2025-09-07T06:16:00Z</dcterms:created>
  <dcterms:modified xsi:type="dcterms:W3CDTF">2025-09-07T06:16:00Z</dcterms:modified>
</cp:coreProperties>
</file>