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740E" w14:textId="0CA1A4BA" w:rsidR="007176B7" w:rsidRDefault="007176B7" w:rsidP="007176B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Managua, 26 de septiembre de 2025</w:t>
      </w:r>
    </w:p>
    <w:p w14:paraId="66E41A98" w14:textId="77777777" w:rsidR="007176B7" w:rsidRDefault="007176B7" w:rsidP="007176B7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 </w:t>
      </w:r>
      <w:r w:rsidRPr="003E64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Dirección académica a Docentes del Colegio La Anunciación</w:t>
      </w:r>
    </w:p>
    <w:p w14:paraId="0D89E293" w14:textId="7A2B85EC" w:rsidR="007176B7" w:rsidRPr="007176B7" w:rsidRDefault="007176B7" w:rsidP="007176B7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0408D5" w14:textId="3BD12E32" w:rsidR="007176B7" w:rsidRDefault="007176B7" w:rsidP="007176B7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Buenos días estimados docentes, tengo a bien comunicarles la modificación para la Prueba Mixta de este Cuarto Corte.</w:t>
      </w:r>
    </w:p>
    <w:p w14:paraId="77F3BB8B" w14:textId="297DD522" w:rsidR="007176B7" w:rsidRDefault="007176B7" w:rsidP="007176B7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Se abordarán 8 contenidos en el temario, los cuales entran los 8 para evaluación de la prueba mixta, planteando diferentes ítems en la prueba, pero respetando los ítems que se han realizado siempre; se tomarán 2 ítems de sistemas de batería (falso y verdadero,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completación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apareamiento y selección múltiple) y 3 ítem</w:t>
      </w:r>
      <w:r w:rsidR="00CF3F9A">
        <w:rPr>
          <w:rFonts w:ascii="Times New Roman" w:hAnsi="Times New Roman" w:cs="Times New Roman"/>
          <w:i/>
          <w:iCs/>
          <w:sz w:val="24"/>
          <w:szCs w:val="24"/>
        </w:rPr>
        <w:t>s, dos procedimentales y un actitudinal.</w:t>
      </w:r>
    </w:p>
    <w:p w14:paraId="33FC2EEC" w14:textId="029AD6CF" w:rsidR="007176B7" w:rsidRDefault="007176B7" w:rsidP="007176B7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Para considerar toda la temática los ítems de sistema de baterías deben ser de 5 conceptos </w:t>
      </w:r>
      <w:r w:rsidR="00CF3F9A">
        <w:rPr>
          <w:rFonts w:ascii="Times New Roman" w:hAnsi="Times New Roman" w:cs="Times New Roman"/>
          <w:i/>
          <w:iCs/>
          <w:sz w:val="24"/>
          <w:szCs w:val="24"/>
        </w:rPr>
        <w:t>cada ítem</w:t>
      </w:r>
      <w:r w:rsidR="00AA55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para darle el valor de 1 p</w:t>
      </w:r>
      <w:r w:rsidR="0017156E">
        <w:rPr>
          <w:rFonts w:ascii="Times New Roman" w:hAnsi="Times New Roman" w:cs="Times New Roman"/>
          <w:i/>
          <w:iCs/>
          <w:sz w:val="24"/>
          <w:szCs w:val="24"/>
        </w:rPr>
        <w:t>un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17156E">
        <w:rPr>
          <w:rFonts w:ascii="Times New Roman" w:hAnsi="Times New Roman" w:cs="Times New Roman"/>
          <w:i/>
          <w:iCs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Si considera Falso o Verdadero puede pedir justificación de un solo concepto, repartiendo el puntaje dependiendo de la cantidad de ítems, es decir 5 ítems más justificación da un total de 6 puntos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Ó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7156E">
        <w:rPr>
          <w:rFonts w:ascii="Times New Roman" w:hAnsi="Times New Roman" w:cs="Times New Roman"/>
          <w:i/>
          <w:iCs/>
          <w:sz w:val="24"/>
          <w:szCs w:val="24"/>
        </w:rPr>
        <w:t>4 ítems más justificación con un total de 5 puntos.</w:t>
      </w:r>
    </w:p>
    <w:p w14:paraId="46A1AD73" w14:textId="6F73F426" w:rsidR="0017156E" w:rsidRDefault="0017156E" w:rsidP="007176B7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Siendo así que el puntaje queda dividido 10 puntos de sistema de baterías y 15 puntos de los ítems por indicadores o bien, 11 puntos de sistema de baterías y 14 puntos de los ítems por indicadores, sumando un total de 25 puntos de conocimientos más los 5 puntos de presentación para un total de 30 puntos.</w:t>
      </w:r>
    </w:p>
    <w:p w14:paraId="4E6A3C88" w14:textId="77777777" w:rsidR="0017156E" w:rsidRDefault="0017156E" w:rsidP="007176B7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9414030" w14:textId="77777777" w:rsidR="0017156E" w:rsidRDefault="0017156E" w:rsidP="0017156E">
      <w:pPr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17156E" w:rsidSect="007176B7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3B66DF1" w14:textId="77777777" w:rsidR="00161A05" w:rsidRDefault="00161A05"/>
    <w:sectPr w:rsidR="00161A05" w:rsidSect="0017156E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C50C5"/>
    <w:multiLevelType w:val="hybridMultilevel"/>
    <w:tmpl w:val="CD20CBEA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5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B7"/>
    <w:rsid w:val="00161A05"/>
    <w:rsid w:val="0017156E"/>
    <w:rsid w:val="007176B7"/>
    <w:rsid w:val="00AA556C"/>
    <w:rsid w:val="00C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AD05A"/>
  <w15:chartTrackingRefBased/>
  <w15:docId w15:val="{D66DABA0-B01C-4AA0-AEE5-B356DE6B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2025-09-25T19:07:00Z</dcterms:created>
  <dcterms:modified xsi:type="dcterms:W3CDTF">2025-10-22T16:07:00Z</dcterms:modified>
</cp:coreProperties>
</file>